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12" w:rsidRDefault="00405012">
      <w:pPr>
        <w:jc w:val="center"/>
        <w:rPr>
          <w:b/>
        </w:rPr>
      </w:pPr>
    </w:p>
    <w:p w:rsidR="00405012" w:rsidRDefault="00E35AD6">
      <w:pPr>
        <w:jc w:val="center"/>
        <w:rPr>
          <w:b/>
        </w:rPr>
      </w:pPr>
      <w:r>
        <w:rPr>
          <w:b/>
        </w:rPr>
        <w:t>TERMO DE REFERÊNCIA</w:t>
      </w:r>
    </w:p>
    <w:p w:rsidR="00405012" w:rsidRDefault="00E35AD6">
      <w:pPr>
        <w:pStyle w:val="NormalWeb"/>
        <w:spacing w:before="280"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1. DO OBJETO :</w:t>
      </w:r>
    </w:p>
    <w:p w:rsidR="00405012" w:rsidRDefault="00E35AD6" w:rsidP="00361B71">
      <w:pPr>
        <w:shd w:val="clear" w:color="auto" w:fill="FFFFFF"/>
        <w:jc w:val="both"/>
      </w:pPr>
      <w:r>
        <w:rPr>
          <w:color w:val="000000"/>
        </w:rPr>
        <w:t xml:space="preserve">O presente Termo de Referência tem por objeto a </w:t>
      </w:r>
      <w:r>
        <w:t xml:space="preserve">aquisição  de uma placa como forma de homenagear a Itaunense Maria Emy de Souza, </w:t>
      </w:r>
      <w:r w:rsidR="00361B71" w:rsidRPr="00361B71">
        <w:rPr>
          <w:color w:val="000000"/>
        </w:rPr>
        <w:t>placa em aço inox medindo 100x60 cm, com gravação em baixo</w:t>
      </w:r>
      <w:r w:rsidR="00361B71">
        <w:rPr>
          <w:color w:val="000000"/>
        </w:rPr>
        <w:t xml:space="preserve"> </w:t>
      </w:r>
      <w:r w:rsidR="00361B71" w:rsidRPr="00361B71">
        <w:rPr>
          <w:color w:val="000000"/>
        </w:rPr>
        <w:t>relevo no processo de corrosão e pintura nitrocelulose nas</w:t>
      </w:r>
      <w:r w:rsidR="00361B71">
        <w:rPr>
          <w:color w:val="000000"/>
        </w:rPr>
        <w:t xml:space="preserve"> </w:t>
      </w:r>
      <w:r w:rsidR="00361B71" w:rsidRPr="00361B71">
        <w:rPr>
          <w:color w:val="000000"/>
        </w:rPr>
        <w:t>respectivas cores.</w:t>
      </w:r>
      <w:r>
        <w:t xml:space="preserve"> ser instalada na Escola do Legislativo, em atendimento as necessidades da Câmara Municipal e Itaúna.</w:t>
      </w:r>
    </w:p>
    <w:p w:rsidR="00405012" w:rsidRDefault="00405012">
      <w:pPr>
        <w:jc w:val="both"/>
      </w:pPr>
    </w:p>
    <w:p w:rsidR="00405012" w:rsidRDefault="00E35AD6">
      <w:pPr>
        <w:spacing w:line="340" w:lineRule="atLeast"/>
        <w:jc w:val="both"/>
        <w:rPr>
          <w:color w:val="000000"/>
        </w:rPr>
      </w:pPr>
      <w:r>
        <w:rPr>
          <w:b/>
          <w:color w:val="000000"/>
        </w:rPr>
        <w:t>2.JUSTIFICATIVA:</w:t>
      </w:r>
      <w:r>
        <w:rPr>
          <w:b/>
          <w:color w:val="000000"/>
        </w:rPr>
        <w:br/>
      </w:r>
      <w:r>
        <w:rPr>
          <w:color w:val="000000"/>
        </w:rPr>
        <w:t xml:space="preserve">O intuito da instalação dessa placa é deixar registrado, </w:t>
      </w:r>
      <w:r>
        <w:t>como forma de identificação e homenagem póstuma à Maria Emy de Souza por sua dedicação à saúde da comunidade Itaunense.</w:t>
      </w:r>
    </w:p>
    <w:p w:rsidR="00405012" w:rsidRDefault="00405012">
      <w:pPr>
        <w:spacing w:line="340" w:lineRule="atLeast"/>
        <w:rPr>
          <w:color w:val="000000"/>
        </w:rPr>
      </w:pPr>
    </w:p>
    <w:p w:rsidR="00405012" w:rsidRDefault="00E35AD6">
      <w:pPr>
        <w:spacing w:line="340" w:lineRule="atLeast"/>
        <w:rPr>
          <w:color w:val="000000"/>
        </w:rPr>
      </w:pPr>
      <w:r>
        <w:rPr>
          <w:b/>
          <w:color w:val="000000"/>
        </w:rPr>
        <w:t>3. DA DESCRIÇÃO E ESPECIFICAÇÃO DO MATERIAL :</w:t>
      </w:r>
    </w:p>
    <w:p w:rsidR="00405012" w:rsidRDefault="00E35AD6">
      <w:pPr>
        <w:pStyle w:val="NormalWeb"/>
        <w:spacing w:beforeAutospacing="0" w:after="0" w:line="276" w:lineRule="auto"/>
        <w:jc w:val="both"/>
        <w:rPr>
          <w:color w:val="000000"/>
        </w:rPr>
      </w:pPr>
      <w:r>
        <w:rPr>
          <w:color w:val="000000"/>
        </w:rPr>
        <w:t>O material, objeto do presente Termo de Referência, deverá seguir as especificações abaixo detalhadas. O fornecedor deverá garantir o menor preço global apresentado na proposta que será elaborada.</w:t>
      </w:r>
    </w:p>
    <w:p w:rsidR="00405012" w:rsidRDefault="00361B71">
      <w:pPr>
        <w:spacing w:line="276" w:lineRule="auto"/>
        <w:jc w:val="both"/>
      </w:pPr>
      <w:r>
        <w:t>A placa deverá</w:t>
      </w:r>
      <w:bookmarkStart w:id="0" w:name="_GoBack"/>
      <w:bookmarkEnd w:id="0"/>
      <w:r w:rsidRPr="00361B71">
        <w:rPr>
          <w:color w:val="000000"/>
        </w:rPr>
        <w:t xml:space="preserve"> em aço inox medindo 100x60 cm, com gravação em baixo</w:t>
      </w:r>
      <w:r>
        <w:rPr>
          <w:color w:val="000000"/>
        </w:rPr>
        <w:t xml:space="preserve"> </w:t>
      </w:r>
      <w:r w:rsidRPr="00361B71">
        <w:rPr>
          <w:color w:val="000000"/>
        </w:rPr>
        <w:t>relevo no processo de corrosão e pintura nitrocelulose nas</w:t>
      </w:r>
      <w:r>
        <w:rPr>
          <w:color w:val="000000"/>
        </w:rPr>
        <w:t xml:space="preserve"> </w:t>
      </w:r>
      <w:r w:rsidRPr="00361B71">
        <w:rPr>
          <w:color w:val="000000"/>
        </w:rPr>
        <w:t>respectivas cores</w:t>
      </w:r>
      <w:r w:rsidR="00E35AD6">
        <w:rPr>
          <w:color w:val="333333"/>
          <w:shd w:val="clear" w:color="auto" w:fill="FFFFFF"/>
        </w:rPr>
        <w:t>,</w:t>
      </w:r>
      <w:r w:rsidR="00E35AD6">
        <w:t>. Obs: a placa deverá ser instalada pelo fornecedor.</w:t>
      </w:r>
    </w:p>
    <w:p w:rsidR="00405012" w:rsidRDefault="00405012">
      <w:pPr>
        <w:pStyle w:val="NormalWeb"/>
        <w:spacing w:beforeAutospacing="0" w:after="0" w:line="276" w:lineRule="auto"/>
        <w:jc w:val="both"/>
        <w:rPr>
          <w:color w:val="000000"/>
        </w:rPr>
      </w:pPr>
    </w:p>
    <w:p w:rsidR="00405012" w:rsidRDefault="00E35AD6">
      <w:pPr>
        <w:jc w:val="both"/>
      </w:pPr>
      <w:r>
        <w:t>Segue modelo:</w:t>
      </w:r>
    </w:p>
    <w:p w:rsidR="00405012" w:rsidRDefault="00405012">
      <w:pPr>
        <w:jc w:val="both"/>
      </w:pPr>
    </w:p>
    <w:p w:rsidR="00405012" w:rsidRDefault="00E35AD6">
      <w:pPr>
        <w:jc w:val="both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31502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012" w:rsidRDefault="00E35AD6">
      <w:pPr>
        <w:pStyle w:val="NormalWeb"/>
        <w:spacing w:before="280"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4. DO LOCAL DE ENTREGA/INSTALAÇÃO: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 xml:space="preserve">4.1. A entrega/instalação deverá ser realizada na avenida Getúlio Vargas, nº 807, salas 2 e 4, Centro, Itaúna, Minas Gerais, devendo ser previamente agendada utilizando como forma de comunicação oficial o e-mail: </w:t>
      </w:r>
      <w:hyperlink r:id="rId6">
        <w:r>
          <w:rPr>
            <w:rStyle w:val="LinkdaInternet"/>
          </w:rPr>
          <w:t>compras@cmitauna.mg</w:t>
        </w:r>
      </w:hyperlink>
      <w:r>
        <w:rPr>
          <w:color w:val="000000"/>
        </w:rPr>
        <w:t>. gov.br e/ou telefone (37) 3249-2066.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4.2. O Material deverá ser entregue de segunda a sexta-feira dentro do horário de 8h às 16h.</w:t>
      </w:r>
    </w:p>
    <w:p w:rsidR="00405012" w:rsidRDefault="00E35AD6">
      <w:pPr>
        <w:spacing w:beforeAutospacing="1"/>
        <w:jc w:val="both"/>
        <w:rPr>
          <w:b/>
          <w:color w:val="000000"/>
        </w:rPr>
      </w:pPr>
      <w:r>
        <w:rPr>
          <w:b/>
          <w:color w:val="000000"/>
        </w:rPr>
        <w:t>5. RECEBIMENTO DOS MATERIAIS :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5.1. O material será recebido, temporariamente, de uma só vez, na sede da Câmara Municipal de Itaúna/MG, pelo  responsável para da instalação.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5.2.O prazo para a entrega  do material será de até 15 (quinze) dias úteis contados a partir da publicação oficial do resultado do certame.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 xml:space="preserve">5.3. Ao apresentar sua proposta orçamentária, o fornecedor deverá incluir todas os tributos, fretes, etc, não será permitido alterar o valor da referida proposta após o envio da mesma.  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5.4. A aceitação do objeto desta licitação somente será efetivada após o material ter sido examinado e considerado em condições de uso, quando será declarado o recebimento definitivo.</w:t>
      </w:r>
      <w:r>
        <w:rPr>
          <w:color w:val="000000"/>
        </w:rPr>
        <w:br/>
        <w:t>A Câmara terá o prazo 05 dias úteis para fazer esta análise.</w:t>
      </w:r>
    </w:p>
    <w:p w:rsidR="00405012" w:rsidRDefault="00E35AD6">
      <w:pPr>
        <w:spacing w:beforeAutospacing="1"/>
        <w:jc w:val="both"/>
        <w:rPr>
          <w:b/>
          <w:color w:val="000000"/>
        </w:rPr>
      </w:pPr>
      <w:r>
        <w:rPr>
          <w:b/>
          <w:color w:val="000000"/>
        </w:rPr>
        <w:t>6. DAS OBRIGAÇÕES E RESPONSABILIDADES DO FORNECEDOR :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6.1.O FORNECEDOR, além da placa, obriga-se a:</w:t>
      </w:r>
      <w:r>
        <w:rPr>
          <w:color w:val="000000"/>
        </w:rPr>
        <w:br/>
        <w:t>6.1.1. Fornecer dentro do prazo mencionado o material licitado e nos horários estabelecidos pela CÂMARA;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6.1.2. Responsabilizar-se integralmente pela qualidade dos materiais fornecidos, cumprindo as disposições legais que interfiram em sua comercialização;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6.1.3  O  FORNECEDOR,  ao formular e apresentar sua proposta orçamentária, deverá incluir todos os tributos, encargos, frete e valor da instalação, não será aceito pelo CONTRATANTE valor diferente do que foi apresentado na referida proposta.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7. DAS OBRIGAÇÕES E RESPONSABILIDADES DO CONTRATANTE :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7.1. Exercer a fiscalização do Material por técnicos designados;</w:t>
      </w:r>
    </w:p>
    <w:p w:rsidR="00405012" w:rsidRDefault="00E35AD6">
      <w:pPr>
        <w:pStyle w:val="western"/>
        <w:spacing w:beforeAutospacing="0" w:after="0"/>
        <w:jc w:val="both"/>
      </w:pPr>
      <w:r>
        <w:t>7.2.  Efetuar  pagamento em favor da LICITANTE VENCEDORA, até o quinto dia após o recebimento definitivo, através de Ordem Bancária ou cheque, mediante apresentação da respectiva Nota Fiscal/Fatura, devidamente discriminada.</w:t>
      </w:r>
    </w:p>
    <w:p w:rsidR="00405012" w:rsidRDefault="00E35AD6">
      <w:pPr>
        <w:jc w:val="both"/>
        <w:rPr>
          <w:color w:val="000000"/>
        </w:rPr>
      </w:pPr>
      <w:r>
        <w:rPr>
          <w:color w:val="000000"/>
        </w:rPr>
        <w:t>7.3. Rejeitar no todo ou em parte, o material em desacordo com as exigências deste Termo de Referência.</w:t>
      </w:r>
    </w:p>
    <w:p w:rsidR="00405012" w:rsidRDefault="00E35AD6">
      <w:pPr>
        <w:spacing w:beforeAutospacing="1"/>
        <w:jc w:val="both"/>
        <w:rPr>
          <w:b/>
          <w:color w:val="000000"/>
        </w:rPr>
      </w:pPr>
      <w:r>
        <w:rPr>
          <w:b/>
          <w:color w:val="000000"/>
        </w:rPr>
        <w:t>8. DA PROPOSTA COMERCIAL:</w:t>
      </w:r>
    </w:p>
    <w:p w:rsidR="00405012" w:rsidRDefault="00E35AD6">
      <w:pPr>
        <w:jc w:val="both"/>
      </w:pPr>
      <w:r>
        <w:rPr>
          <w:color w:val="000000"/>
        </w:rPr>
        <w:t xml:space="preserve">8.1 A proposta deverá ser confeccionada em papel timbrado do próprio fornecedor, contendo marca e o prazo mínimo de 60 dias de validade, e deverá ser entregue diretamente na Secretaria </w:t>
      </w:r>
      <w:r>
        <w:rPr>
          <w:color w:val="000000"/>
          <w:shd w:val="clear" w:color="auto" w:fill="FFFFFF"/>
        </w:rPr>
        <w:t>Administrativa </w:t>
      </w:r>
      <w:r>
        <w:rPr>
          <w:color w:val="000000"/>
        </w:rPr>
        <w:t xml:space="preserve"> e Financeira da Câmara Municipal, sediada na rua Getúlio Vargas, nº 800, Centro, Itaúna, Minas Gerais. CEP 35680-037, ou poderá também ser enviada via e-mail, desde que contenha os dados da empresa, como CNPJ,endereço completo, telefone e email de contato.</w:t>
      </w:r>
    </w:p>
    <w:p w:rsidR="00405012" w:rsidRDefault="00405012">
      <w:pPr>
        <w:spacing w:beforeAutospacing="1" w:line="360" w:lineRule="auto"/>
        <w:jc w:val="both"/>
      </w:pPr>
    </w:p>
    <w:sectPr w:rsidR="00405012">
      <w:pgSz w:w="11906" w:h="16838"/>
      <w:pgMar w:top="212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12"/>
    <w:rsid w:val="00361B71"/>
    <w:rsid w:val="00405012"/>
    <w:rsid w:val="00E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C3F9"/>
  <w15:docId w15:val="{E09ACE75-C3B8-471E-964F-640472E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D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2B4CDC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B4CD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B4CDC"/>
    <w:pPr>
      <w:spacing w:beforeAutospacing="1" w:after="142" w:line="288" w:lineRule="auto"/>
    </w:pPr>
  </w:style>
  <w:style w:type="paragraph" w:customStyle="1" w:styleId="western">
    <w:name w:val="western"/>
    <w:basedOn w:val="Normal"/>
    <w:uiPriority w:val="99"/>
    <w:qFormat/>
    <w:rsid w:val="002B4CDC"/>
    <w:pPr>
      <w:spacing w:beforeAutospacing="1" w:after="119"/>
    </w:pPr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B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mitauna.m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263F-D624-4D4D-B85A-A51A6B55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591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administrativo03</dc:creator>
  <dc:description/>
  <cp:lastModifiedBy>Jean Compras</cp:lastModifiedBy>
  <cp:revision>22</cp:revision>
  <cp:lastPrinted>2022-03-17T16:28:00Z</cp:lastPrinted>
  <dcterms:created xsi:type="dcterms:W3CDTF">2022-03-16T17:28:00Z</dcterms:created>
  <dcterms:modified xsi:type="dcterms:W3CDTF">2024-02-09T13:09:00Z</dcterms:modified>
  <dc:language>pt-BR</dc:language>
</cp:coreProperties>
</file>