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Rito: Lei Federal:14.133/2021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1.1 A presente licitação tem por objeto aquisição de material de limpeza, conforme especificações detalhadas neste termo de referência, em atendimento às necessidades da Câmara Municipal de Itaúna – </w:t>
      </w:r>
      <w:bookmarkStart w:id="0" w:name="OLE_LINK2"/>
      <w:bookmarkStart w:id="1" w:name="OLE_LINK3"/>
      <w:bookmarkStart w:id="2" w:name="OLE_LINK4"/>
      <w:bookmarkEnd w:id="0"/>
      <w:bookmarkEnd w:id="1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 presente licitação visa repor e manter o estoque de materiais de limpeza da Câmara Municipal de Itaúna – MG, tendo em vista que os materiais de limpeza são distribuídos aos profissionais da limpeza para a conservação e higienização do prédio da Câmara.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br/>
      </w:r>
      <w:r>
        <w:rPr>
          <w:rFonts w:cs="Times New Roman" w:ascii="Times New Roman" w:hAnsi="Times New Roman"/>
          <w:b/>
          <w:sz w:val="24"/>
          <w:szCs w:val="24"/>
        </w:rPr>
        <w:t>3. FUNDAMENTO LEGAL e DOTAÇÃO ORÇAMENTÁRIA</w:t>
        <w:br/>
      </w:r>
      <w:r>
        <w:rPr>
          <w:rFonts w:ascii="Times New Roman" w:hAnsi="Times New Roman"/>
          <w:sz w:val="24"/>
          <w:szCs w:val="24"/>
        </w:rPr>
        <w:t>3.1 A contratação para aquisição dos itens objetos deste Termo de referência está fundamentada no art. 75 inciso II da Lei Federal 14.133/2021. As despesas decorrentes desta contratação correrão por conta de dotação própria da Câmara Municipal, na classificação orçamentária MATERIAL DE CONSUMO, nº 01001.0103100012.002.33903000000.100.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4. ESPECIFICAÇÕES DOS PRODUTOS / ESTIMATIVA DE GASTOS ANUAL: </w:t>
        <w:br/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 xml:space="preserve">4.1 Julgamento das propostas será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tbl>
      <w:tblPr>
        <w:tblW w:w="9411" w:type="dxa"/>
        <w:jc w:val="left"/>
        <w:tblInd w:w="45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30"/>
        <w:gridCol w:w="964"/>
        <w:gridCol w:w="904"/>
        <w:gridCol w:w="3190"/>
        <w:gridCol w:w="1134"/>
        <w:gridCol w:w="1406"/>
        <w:gridCol w:w="1182"/>
      </w:tblGrid>
      <w:tr>
        <w:trPr>
          <w:trHeight w:val="405" w:hRule="atLeast"/>
        </w:trPr>
        <w:tc>
          <w:tcPr>
            <w:tcW w:w="941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>Produtos de Conservação, Higiene e Limpeza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SOLUÇÃO DE HIPOCLORITO DE SÓDIO A 5% - DESINFETANTE, ALVEJANTE, 1000ML – BACTERICIDA E GERMICIDA.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DESINFETANTE FLORAL 2 LITROS COM ESSÊNCIA, EMULSIONANTE, FORMOL, CLORETO BENZALCONIO 0,8%, ÁGUA E PIGMENTO. REFERÊNCIA: MARINA/EQUIVALENTE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FLANELA 30 X 50 CM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LIMPADOR DILUÍVEL 500 ML PARA LIMPEZA PESADA (COMPOSIÇÃO: DODECIL BENZENO, SEQUESTRANTE, ÉTER GLICÓLICO, ÁLCOOL, CORANTE, ÁGUA, PERFUME, CONSERVANTE)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GALÃO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Litros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SABONETE LÍQUIDO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CREMOSO DE EXCELENTE FRAGRÂNCIA ERVA DOCE COM PODER DE LIMPEZA E AGRADÁVEL PERFUME, COMPARADO AOS MELHORES SABONETES. PARA SER UTILIZADO PURO. SUA FORMULAÇÃO A BASE DE TENSOATIVOS, HIDRATANTES E EMOLIENTES, POSSUI UM EFEITO HIDRATANTE QUE EVITA IRRITAÇÕES</w:t>
            </w:r>
            <w:r>
              <w:rPr>
                <w:rFonts w:cs="Open Sans"/>
                <w:b w:val="false"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E RESSECAMENTO.</w:t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GALÃO DE 05 LITROS:</w:t>
            </w:r>
            <w:r>
              <w:rPr>
                <w:rFonts w:cs="Open Sans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DIMENSÕES ALTURA:28,30 CENTÍMETROS</w:t>
              <w:br/>
              <w:t>LARGURA:13,60 CENTÍMETROS</w:t>
              <w:br/>
              <w:t>PROFUNDIDADE:19,00 CENTÍMETROS</w:t>
              <w:br/>
              <w:t>PESO:5,25 QUILOGRAMAS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FFFFFF" w:val="clea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TOALHA DE PAPEL BRANCA PARA BANHEIRO NO FORMATO 20CMX21CM (CADA PACOTE COM 1000 FOLHAS)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hd w:fill="FFFF00" w:val="clear"/>
              </w:rPr>
            </w:pPr>
            <w:r>
              <w:rPr>
                <w:color w:val="000000"/>
                <w:sz w:val="20"/>
                <w:szCs w:val="20"/>
              </w:rPr>
              <w:t>DESODORIZADOR DE AMBIENTE</w:t>
            </w:r>
            <w:r>
              <w:rPr>
                <w:color w:val="000000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400ML/281G, SPRAY, QUE SEJA INOFENSIVO PARA A CAMADA DE</w:t>
            </w:r>
            <w:r>
              <w:rPr>
                <w:color w:val="000000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OZÔNIO. REFERÊNCIA: BOM AR,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SABÃO EM BARRA SÓDICO DO ÁCIDO GRAXO GLICERINA CONSERVANTES SAL INORGÂNICO E ÁGUA PODER G PACOTE C/ 5 UNIDADES DE 200G CADA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ESPONJA DE LÃ DE AÇO PACOTE COM 8 UM DE 60G</w:t>
              <w:br/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REFERÊNCIA: BOMBRIL 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CX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SABÃO EM PÓ CAIXA (MÍNIMO 800G) MULTI AÇÃO. REFERÊNCIA: OMO 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SACO PARA LIXO DE 40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SACO PARA LIXO DE 100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LIMPA ALUM</w:t>
            </w:r>
            <w:r>
              <w:rPr>
                <w:b w:val="false"/>
                <w:color w:val="000000"/>
                <w:sz w:val="20"/>
                <w:szCs w:val="20"/>
              </w:rPr>
              <w:t>Í</w:t>
            </w:r>
            <w:r>
              <w:rPr>
                <w:b w:val="false"/>
                <w:color w:val="000000"/>
                <w:sz w:val="20"/>
                <w:szCs w:val="20"/>
              </w:rPr>
              <w:t>NIO, BRILHO IMEDIATO</w:t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DES</w:t>
            </w:r>
            <w:r>
              <w:rPr>
                <w:b w:val="false"/>
                <w:color w:val="000000"/>
                <w:sz w:val="20"/>
                <w:szCs w:val="20"/>
              </w:rPr>
              <w:t>E</w:t>
            </w:r>
            <w:r>
              <w:rPr>
                <w:b w:val="false"/>
                <w:color w:val="000000"/>
                <w:sz w:val="20"/>
                <w:szCs w:val="20"/>
              </w:rPr>
              <w:t>NT</w:t>
            </w:r>
            <w:r>
              <w:rPr>
                <w:b w:val="false"/>
                <w:color w:val="000000"/>
                <w:sz w:val="20"/>
                <w:szCs w:val="20"/>
              </w:rPr>
              <w:t>U</w:t>
            </w:r>
            <w:r>
              <w:rPr>
                <w:b w:val="false"/>
                <w:color w:val="000000"/>
                <w:sz w:val="20"/>
                <w:szCs w:val="20"/>
              </w:rPr>
              <w:t xml:space="preserve">PIDOR DE VASO SANITÁRIO 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F1111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F1111"/>
                <w:sz w:val="20"/>
                <w:szCs w:val="20"/>
                <w:lang w:eastAsia="pt-BR"/>
              </w:rPr>
              <w:t>DESENTUPIDOR EM BORRACHA, COM GRANDE PODER DE SUCÇÃO</w:t>
            </w:r>
            <w:r>
              <w:rPr>
                <w:rFonts w:eastAsia="Times New Roman" w:cs="Times New Roman" w:ascii="Times New Roman" w:hAnsi="Times New Roman"/>
                <w:color w:val="0F1111"/>
                <w:sz w:val="24"/>
                <w:szCs w:val="24"/>
                <w:lang w:eastAsia="pt-BR"/>
              </w:rPr>
              <w:t>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40" w:before="0" w:after="0"/>
              <w:ind w:left="2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LIXEIRA PL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Á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STICA TELADA SEM TAMPA DE 10 LITROS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16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ESCOVA OVAL BASE DE MADEIRA MULTI USO LAVA ROUPA REFORÇADA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96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90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Heading2"/>
              <w:widowControl w:val="false"/>
              <w:shd w:val="clear" w:color="auto" w:fill="FFFFFF"/>
              <w:spacing w:before="30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5. DO LOCAL DA ENTREGA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compras@cmitauna.mg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</w:rPr>
          <w:t>.gov.br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6.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7.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7.1.O material será recebido, temporariamente,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7.2. A(s) empresa(s) vencedora(s) deverá(ão) entregar os produtos licitados durante o horário de expediente do a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l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moxarifado, qual seja, de 7h às 16h,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no prazo máximo de 20 (VINTE) dias úteis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8.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bookmarkStart w:id="3" w:name="OLE_LINK5"/>
      <w:bookmarkStart w:id="4" w:name="OLE_LINK6"/>
      <w:bookmarkEnd w:id="3"/>
      <w:bookmarkEnd w:id="4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sz w:val="24"/>
          <w:szCs w:val="24"/>
        </w:rPr>
        <w:t>8.3 A aquisição dos produtos, objeto do presente Termo ficarão sujeitos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_GoBack"/>
      <w:bookmarkEnd w:id="5"/>
      <w:r>
        <w:rPr>
          <w:rFonts w:cs="Times New Roman" w:ascii="Times New Roman" w:hAnsi="Times New Roman"/>
          <w:b/>
          <w:color w:val="000000"/>
          <w:sz w:val="24"/>
          <w:szCs w:val="24"/>
        </w:rPr>
        <w:t>9. DA PROPOSTA COMERCIAL: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Andressa Santos Silva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Gerente Admin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strativa e Financeira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2835" w:top="2892" w:footer="0" w:bottom="1417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1"/>
    <w:uiPriority w:val="9"/>
    <w:qFormat/>
    <w:rsid w:val="002f3e2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f84354"/>
    <w:rPr>
      <w:i/>
      <w:iCs/>
    </w:rPr>
  </w:style>
  <w:style w:type="character" w:styleId="Hyperlink" w:customStyle="1">
    <w:name w:val="Hyperlink"/>
    <w:basedOn w:val="DefaultParagraphFont"/>
    <w:uiPriority w:val="99"/>
    <w:semiHidden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-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-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-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-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character" w:styleId="a-list-item" w:customStyle="1">
    <w:name w:val="a-list-item"/>
    <w:basedOn w:val="DefaultParagraphFont"/>
    <w:qFormat/>
    <w:rsid w:val="00d1234b"/>
    <w:rPr/>
  </w:style>
  <w:style w:type="character" w:styleId="Ttulo1Char1" w:customStyle="1">
    <w:name w:val="Título 1 Char1"/>
    <w:basedOn w:val="DefaultParagraphFont"/>
    <w:uiPriority w:val="9"/>
    <w:qFormat/>
    <w:rsid w:val="002f3e24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807b1a"/>
    <w:pPr>
      <w:spacing w:lineRule="auto" w:line="288" w:before="0" w:after="140"/>
    </w:pPr>
    <w:rPr/>
  </w:style>
  <w:style w:type="paragraph" w:styleId="List">
    <w:name w:val="List"/>
    <w:basedOn w:val="BodyText"/>
    <w:rsid w:val="00807b1a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F2AD-CF9A-4280-B59C-632DF87B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LibreOffice/24.8.0.3$Windows_X86_64 LibreOffice_project/0bdf1299c94fe897b119f97f3c613e9dca6be583</Application>
  <AppVersion>15.0000</AppVersion>
  <Pages>5</Pages>
  <Words>964</Words>
  <Characters>5391</Characters>
  <CharactersWithSpaces>6265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2024-10-14T14:25:00Z</dcterms:created>
  <dc:creator>administrativo03</dc:creator>
  <dc:description/>
  <dc:language>pt-BR</dc:language>
  <cp:lastModifiedBy/>
  <cp:lastPrinted>2023-01-17T13:54:00Z</cp:lastPrinted>
  <dcterms:modified xsi:type="dcterms:W3CDTF">2024-10-15T09:50:52Z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